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7A" w:rsidRPr="00D3261C" w:rsidRDefault="005174AD">
      <w:pPr>
        <w:rPr>
          <w:b/>
          <w:sz w:val="28"/>
          <w:szCs w:val="28"/>
        </w:rPr>
      </w:pPr>
      <w:r w:rsidRPr="00D3261C">
        <w:rPr>
          <w:rFonts w:hint="eastAsia"/>
          <w:b/>
          <w:sz w:val="28"/>
          <w:szCs w:val="28"/>
        </w:rPr>
        <w:t xml:space="preserve">International fellowship training program of urogynecology in MacKay Memorial Hospital </w:t>
      </w:r>
    </w:p>
    <w:p w:rsidR="005174AD" w:rsidRDefault="005174AD"/>
    <w:p w:rsidR="005174AD" w:rsidRPr="005F5726" w:rsidRDefault="005174AD">
      <w:pPr>
        <w:rPr>
          <w:b/>
        </w:rPr>
      </w:pPr>
      <w:r w:rsidRPr="005F5726">
        <w:rPr>
          <w:rFonts w:hint="eastAsia"/>
          <w:b/>
        </w:rPr>
        <w:t>Introduction:</w:t>
      </w:r>
    </w:p>
    <w:p w:rsidR="005174AD" w:rsidRDefault="005174AD">
      <w:r>
        <w:rPr>
          <w:rFonts w:hint="eastAsia"/>
        </w:rPr>
        <w:t xml:space="preserve">The international urogynecology fellowship </w:t>
      </w:r>
      <w:r w:rsidR="00D3261C">
        <w:rPr>
          <w:rFonts w:hint="eastAsia"/>
        </w:rPr>
        <w:t>of</w:t>
      </w:r>
      <w:r>
        <w:rPr>
          <w:rFonts w:hint="eastAsia"/>
        </w:rPr>
        <w:t xml:space="preserve"> MacKay Memorial Hospital </w:t>
      </w:r>
      <w:r w:rsidR="00D3261C">
        <w:rPr>
          <w:rFonts w:hint="eastAsia"/>
        </w:rPr>
        <w:t xml:space="preserve">aims to offer fellows basic and advanced training </w:t>
      </w:r>
      <w:r w:rsidR="000E17C8">
        <w:rPr>
          <w:rFonts w:hint="eastAsia"/>
        </w:rPr>
        <w:t xml:space="preserve">in </w:t>
      </w:r>
      <w:r w:rsidR="000E17C8">
        <w:t>management</w:t>
      </w:r>
      <w:r w:rsidR="000E17C8">
        <w:rPr>
          <w:rFonts w:hint="eastAsia"/>
        </w:rPr>
        <w:t xml:space="preserve"> of</w:t>
      </w:r>
      <w:r w:rsidR="00D3261C">
        <w:rPr>
          <w:rFonts w:hint="eastAsia"/>
        </w:rPr>
        <w:t xml:space="preserve"> female pelvic floor dysfunction. </w:t>
      </w:r>
      <w:r w:rsidR="000E17C8">
        <w:rPr>
          <w:rFonts w:hint="eastAsia"/>
        </w:rPr>
        <w:t xml:space="preserve">By providing with basic knowledge, diagnostic methods and in-depth surgical and </w:t>
      </w:r>
      <w:r w:rsidR="000E17C8">
        <w:t>clinical</w:t>
      </w:r>
      <w:r w:rsidR="000E17C8">
        <w:rPr>
          <w:rFonts w:hint="eastAsia"/>
        </w:rPr>
        <w:t xml:space="preserve"> care experience, fellows are anticipated to have full ability in daily practice </w:t>
      </w:r>
      <w:r w:rsidR="0042609A">
        <w:rPr>
          <w:rFonts w:hint="eastAsia"/>
        </w:rPr>
        <w:t>as well as academic aspect in female pelvic medicine and reconstructive surgery.</w:t>
      </w:r>
    </w:p>
    <w:p w:rsidR="0042609A" w:rsidRDefault="0042609A">
      <w:r>
        <w:rPr>
          <w:rFonts w:hint="eastAsia"/>
        </w:rPr>
        <w:t>T</w:t>
      </w:r>
      <w:r>
        <w:t>h</w:t>
      </w:r>
      <w:r>
        <w:rPr>
          <w:rFonts w:hint="eastAsia"/>
        </w:rPr>
        <w:t xml:space="preserve">e division of urogynecology in MacKay Memorial Hospital includes three Board-certificated urogynecology specialists by Taiwan Urogynecology Association. </w:t>
      </w:r>
      <w:r>
        <w:t>T</w:t>
      </w:r>
      <w:r>
        <w:rPr>
          <w:rFonts w:hint="eastAsia"/>
        </w:rPr>
        <w:t xml:space="preserve">he training program contains </w:t>
      </w:r>
      <w:r w:rsidR="005D1FBF">
        <w:t>diagnosis</w:t>
      </w:r>
      <w:r w:rsidR="005D1FBF">
        <w:rPr>
          <w:rFonts w:hint="eastAsia"/>
        </w:rPr>
        <w:t xml:space="preserve"> and management</w:t>
      </w:r>
      <w:r>
        <w:rPr>
          <w:rFonts w:hint="eastAsia"/>
        </w:rPr>
        <w:t xml:space="preserve"> of female pelvic floor disorders, including </w:t>
      </w:r>
      <w:r w:rsidR="005D1FBF">
        <w:rPr>
          <w:rFonts w:hint="eastAsia"/>
        </w:rPr>
        <w:t xml:space="preserve">urinary incontinence, pelvic organ </w:t>
      </w:r>
      <w:r w:rsidR="005D1FBF">
        <w:t>prolapse,</w:t>
      </w:r>
      <w:r w:rsidR="005D1FBF">
        <w:rPr>
          <w:rFonts w:hint="eastAsia"/>
        </w:rPr>
        <w:t xml:space="preserve"> lower urinary tract dysfunction and related condition. </w:t>
      </w:r>
    </w:p>
    <w:p w:rsidR="005D1FBF" w:rsidRDefault="005D1FBF"/>
    <w:p w:rsidR="005D1FBF" w:rsidRPr="005F5726" w:rsidRDefault="005D1FBF">
      <w:pPr>
        <w:rPr>
          <w:b/>
        </w:rPr>
      </w:pPr>
      <w:r w:rsidRPr="005F5726">
        <w:rPr>
          <w:rFonts w:hint="eastAsia"/>
          <w:b/>
        </w:rPr>
        <w:t xml:space="preserve">Fellowship overview: </w:t>
      </w:r>
    </w:p>
    <w:p w:rsidR="005D1FBF" w:rsidRDefault="00CF21EB">
      <w:r>
        <w:t>T</w:t>
      </w:r>
      <w:r>
        <w:rPr>
          <w:rFonts w:hint="eastAsia"/>
        </w:rPr>
        <w:t xml:space="preserve">he fellows who undergo urogynecological training are marked by strong clinical and research exposure with at least 12 months duration in this program. During their training period, they will be assessed by the program director and other faculty so that their progress </w:t>
      </w:r>
      <w:r w:rsidR="005F5726">
        <w:rPr>
          <w:rFonts w:hint="eastAsia"/>
        </w:rPr>
        <w:t>will allow</w:t>
      </w:r>
      <w:r>
        <w:rPr>
          <w:rFonts w:hint="eastAsia"/>
        </w:rPr>
        <w:t xml:space="preserve"> them to re</w:t>
      </w:r>
      <w:r w:rsidR="005F5726">
        <w:rPr>
          <w:rFonts w:hint="eastAsia"/>
        </w:rPr>
        <w:t xml:space="preserve">ach their own personal goals during stay at MacKay Memorial Hospital. </w:t>
      </w:r>
    </w:p>
    <w:p w:rsidR="00935B3A" w:rsidRDefault="00935B3A"/>
    <w:p w:rsidR="005F5726" w:rsidRDefault="005F5726">
      <w:r>
        <w:rPr>
          <w:rFonts w:hint="eastAsia"/>
        </w:rPr>
        <w:t>During the period of urogynecology training, the rotation will include:</w:t>
      </w:r>
    </w:p>
    <w:p w:rsidR="00935B3A" w:rsidRDefault="00935B3A"/>
    <w:p w:rsidR="00750634" w:rsidRPr="00750634" w:rsidRDefault="005F5726" w:rsidP="005F5726">
      <w:pPr>
        <w:pStyle w:val="a3"/>
        <w:numPr>
          <w:ilvl w:val="0"/>
          <w:numId w:val="1"/>
        </w:numPr>
        <w:ind w:leftChars="0"/>
        <w:rPr>
          <w:b/>
        </w:rPr>
      </w:pPr>
      <w:r w:rsidRPr="00750634">
        <w:rPr>
          <w:rFonts w:hint="eastAsia"/>
          <w:b/>
        </w:rPr>
        <w:t xml:space="preserve">Basic science of female urogynecology </w:t>
      </w:r>
      <w:r w:rsidR="00750634" w:rsidRPr="00750634">
        <w:rPr>
          <w:rFonts w:hint="eastAsia"/>
          <w:b/>
        </w:rPr>
        <w:t>:</w:t>
      </w:r>
    </w:p>
    <w:p w:rsidR="005F5726" w:rsidRDefault="00750634" w:rsidP="00750634">
      <w:pPr>
        <w:pStyle w:val="a3"/>
        <w:ind w:leftChars="0" w:left="360"/>
      </w:pPr>
      <w:r>
        <w:rPr>
          <w:rFonts w:hint="eastAsia"/>
        </w:rPr>
        <w:t>a. A</w:t>
      </w:r>
      <w:r w:rsidR="005F5726">
        <w:t>natomy</w:t>
      </w:r>
      <w:r>
        <w:rPr>
          <w:rFonts w:hint="eastAsia"/>
        </w:rPr>
        <w:t xml:space="preserve"> </w:t>
      </w:r>
      <w:r w:rsidR="005F5726">
        <w:rPr>
          <w:rFonts w:hint="eastAsia"/>
        </w:rPr>
        <w:t>of female pelvic floor</w:t>
      </w:r>
    </w:p>
    <w:p w:rsidR="00750634" w:rsidRDefault="00750634" w:rsidP="00750634">
      <w:pPr>
        <w:pStyle w:val="a3"/>
        <w:ind w:leftChars="0" w:left="360"/>
      </w:pPr>
      <w:r>
        <w:rPr>
          <w:rFonts w:hint="eastAsia"/>
        </w:rPr>
        <w:t>b. Neurophysiology</w:t>
      </w:r>
    </w:p>
    <w:p w:rsidR="00935B3A" w:rsidRDefault="00935B3A" w:rsidP="00750634">
      <w:pPr>
        <w:pStyle w:val="a3"/>
        <w:ind w:leftChars="0" w:left="360"/>
      </w:pPr>
    </w:p>
    <w:p w:rsidR="00750634" w:rsidRPr="00750634" w:rsidRDefault="005F5726" w:rsidP="005F5726">
      <w:pPr>
        <w:pStyle w:val="a3"/>
        <w:numPr>
          <w:ilvl w:val="0"/>
          <w:numId w:val="1"/>
        </w:numPr>
        <w:ind w:leftChars="0"/>
        <w:rPr>
          <w:b/>
        </w:rPr>
      </w:pPr>
      <w:r w:rsidRPr="00750634">
        <w:rPr>
          <w:b/>
        </w:rPr>
        <w:t>E</w:t>
      </w:r>
      <w:r w:rsidRPr="00750634">
        <w:rPr>
          <w:rFonts w:hint="eastAsia"/>
          <w:b/>
        </w:rPr>
        <w:t>valuation and diagnosis</w:t>
      </w:r>
      <w:r w:rsidR="00750634" w:rsidRPr="00750634">
        <w:rPr>
          <w:rFonts w:hint="eastAsia"/>
          <w:b/>
        </w:rPr>
        <w:t>:</w:t>
      </w:r>
    </w:p>
    <w:p w:rsidR="00750634" w:rsidRDefault="00750634" w:rsidP="00750634">
      <w:pPr>
        <w:ind w:firstLineChars="150" w:firstLine="360"/>
      </w:pPr>
      <w:r>
        <w:rPr>
          <w:rFonts w:hint="eastAsia"/>
        </w:rPr>
        <w:t>a. U</w:t>
      </w:r>
      <w:r w:rsidR="005F5726">
        <w:rPr>
          <w:rFonts w:hint="eastAsia"/>
        </w:rPr>
        <w:t>rinary incontinence</w:t>
      </w:r>
    </w:p>
    <w:p w:rsidR="00750634" w:rsidRDefault="00750634" w:rsidP="00750634">
      <w:pPr>
        <w:ind w:firstLineChars="150" w:firstLine="360"/>
      </w:pPr>
      <w:r>
        <w:rPr>
          <w:rFonts w:hint="eastAsia"/>
        </w:rPr>
        <w:t>b. P</w:t>
      </w:r>
      <w:r w:rsidR="005F5726">
        <w:t>elvic</w:t>
      </w:r>
      <w:r w:rsidR="005F5726">
        <w:rPr>
          <w:rFonts w:hint="eastAsia"/>
        </w:rPr>
        <w:t xml:space="preserve"> organ </w:t>
      </w:r>
      <w:r w:rsidR="005F5726">
        <w:t>prolapse</w:t>
      </w:r>
    </w:p>
    <w:p w:rsidR="005F5726" w:rsidRDefault="00750634" w:rsidP="00750634">
      <w:pPr>
        <w:ind w:firstLineChars="150" w:firstLine="360"/>
      </w:pPr>
      <w:r>
        <w:rPr>
          <w:rFonts w:hint="eastAsia"/>
        </w:rPr>
        <w:t>c. L</w:t>
      </w:r>
      <w:r w:rsidR="005F5726">
        <w:rPr>
          <w:rFonts w:hint="eastAsia"/>
        </w:rPr>
        <w:t>ower urinary tract dysfunction</w:t>
      </w:r>
    </w:p>
    <w:p w:rsidR="00935B3A" w:rsidRDefault="00935B3A" w:rsidP="00750634">
      <w:pPr>
        <w:ind w:firstLineChars="150" w:firstLine="360"/>
      </w:pPr>
    </w:p>
    <w:p w:rsidR="00750634" w:rsidRPr="00750634" w:rsidRDefault="005F5726" w:rsidP="005F5726">
      <w:pPr>
        <w:pStyle w:val="a3"/>
        <w:numPr>
          <w:ilvl w:val="0"/>
          <w:numId w:val="1"/>
        </w:numPr>
        <w:ind w:leftChars="0"/>
        <w:rPr>
          <w:b/>
        </w:rPr>
      </w:pPr>
      <w:r w:rsidRPr="00750634">
        <w:rPr>
          <w:rFonts w:hint="eastAsia"/>
          <w:b/>
        </w:rPr>
        <w:t>Urodynamic study:</w:t>
      </w:r>
    </w:p>
    <w:p w:rsidR="00750634" w:rsidRDefault="00750634" w:rsidP="00750634">
      <w:pPr>
        <w:pStyle w:val="a3"/>
        <w:numPr>
          <w:ilvl w:val="0"/>
          <w:numId w:val="3"/>
        </w:numPr>
        <w:ind w:leftChars="0"/>
      </w:pPr>
      <w:r>
        <w:rPr>
          <w:rFonts w:hint="eastAsia"/>
        </w:rPr>
        <w:t xml:space="preserve">Perform urodynamic study </w:t>
      </w:r>
    </w:p>
    <w:p w:rsidR="005F5726" w:rsidRDefault="00750634" w:rsidP="00750634">
      <w:pPr>
        <w:pStyle w:val="a3"/>
        <w:numPr>
          <w:ilvl w:val="0"/>
          <w:numId w:val="3"/>
        </w:numPr>
        <w:ind w:leftChars="0"/>
      </w:pPr>
      <w:r>
        <w:rPr>
          <w:rFonts w:hint="eastAsia"/>
        </w:rPr>
        <w:t>Interpretation of results</w:t>
      </w:r>
    </w:p>
    <w:p w:rsidR="00750634" w:rsidRDefault="00750634" w:rsidP="00750634">
      <w:pPr>
        <w:pStyle w:val="a3"/>
        <w:numPr>
          <w:ilvl w:val="0"/>
          <w:numId w:val="3"/>
        </w:numPr>
        <w:ind w:leftChars="0"/>
      </w:pPr>
      <w:r>
        <w:t>T</w:t>
      </w:r>
      <w:r>
        <w:rPr>
          <w:rFonts w:hint="eastAsia"/>
        </w:rPr>
        <w:t xml:space="preserve">rouble </w:t>
      </w:r>
      <w:r>
        <w:t>shooting</w:t>
      </w:r>
      <w:r>
        <w:rPr>
          <w:rFonts w:hint="eastAsia"/>
        </w:rPr>
        <w:t xml:space="preserve"> </w:t>
      </w:r>
    </w:p>
    <w:p w:rsidR="00750634" w:rsidRPr="00750634" w:rsidRDefault="00750634" w:rsidP="00750634">
      <w:pPr>
        <w:pStyle w:val="a3"/>
        <w:numPr>
          <w:ilvl w:val="0"/>
          <w:numId w:val="1"/>
        </w:numPr>
        <w:ind w:leftChars="0"/>
        <w:rPr>
          <w:b/>
        </w:rPr>
      </w:pPr>
      <w:r w:rsidRPr="00750634">
        <w:rPr>
          <w:rFonts w:hint="eastAsia"/>
          <w:b/>
        </w:rPr>
        <w:lastRenderedPageBreak/>
        <w:t>Conservative management:</w:t>
      </w:r>
    </w:p>
    <w:p w:rsidR="00750634" w:rsidRDefault="000166FC" w:rsidP="00750634">
      <w:pPr>
        <w:pStyle w:val="a3"/>
        <w:numPr>
          <w:ilvl w:val="0"/>
          <w:numId w:val="4"/>
        </w:numPr>
        <w:ind w:leftChars="0"/>
      </w:pPr>
      <w:r>
        <w:rPr>
          <w:rFonts w:hint="eastAsia"/>
        </w:rPr>
        <w:t>S</w:t>
      </w:r>
      <w:r w:rsidR="00750634">
        <w:rPr>
          <w:rFonts w:hint="eastAsia"/>
        </w:rPr>
        <w:t xml:space="preserve">tress </w:t>
      </w:r>
      <w:r w:rsidR="00750634">
        <w:t>urinary</w:t>
      </w:r>
      <w:r w:rsidR="00750634">
        <w:rPr>
          <w:rFonts w:hint="eastAsia"/>
        </w:rPr>
        <w:t xml:space="preserve"> incontinence</w:t>
      </w:r>
      <w:r>
        <w:rPr>
          <w:rFonts w:hint="eastAsia"/>
        </w:rPr>
        <w:t>: biofeedback, electrostimulation</w:t>
      </w:r>
    </w:p>
    <w:p w:rsidR="00750634" w:rsidRDefault="000166FC" w:rsidP="00750634">
      <w:pPr>
        <w:pStyle w:val="a3"/>
        <w:numPr>
          <w:ilvl w:val="0"/>
          <w:numId w:val="4"/>
        </w:numPr>
        <w:ind w:leftChars="0"/>
      </w:pPr>
      <w:r>
        <w:rPr>
          <w:rFonts w:hint="eastAsia"/>
        </w:rPr>
        <w:t>P</w:t>
      </w:r>
      <w:r w:rsidR="00750634">
        <w:rPr>
          <w:rFonts w:hint="eastAsia"/>
        </w:rPr>
        <w:t xml:space="preserve">elvic organ </w:t>
      </w:r>
      <w:r w:rsidR="00750634">
        <w:t>prolapse</w:t>
      </w:r>
      <w:r>
        <w:rPr>
          <w:rFonts w:hint="eastAsia"/>
        </w:rPr>
        <w:t>: pessary</w:t>
      </w:r>
    </w:p>
    <w:p w:rsidR="00935B3A" w:rsidRDefault="00935B3A" w:rsidP="00935B3A">
      <w:pPr>
        <w:pStyle w:val="a3"/>
        <w:ind w:leftChars="0" w:left="720"/>
      </w:pPr>
    </w:p>
    <w:p w:rsidR="00750634" w:rsidRPr="000166FC" w:rsidRDefault="00750634" w:rsidP="00750634">
      <w:pPr>
        <w:pStyle w:val="a3"/>
        <w:numPr>
          <w:ilvl w:val="0"/>
          <w:numId w:val="1"/>
        </w:numPr>
        <w:ind w:leftChars="0"/>
        <w:rPr>
          <w:b/>
        </w:rPr>
      </w:pPr>
      <w:r w:rsidRPr="000166FC">
        <w:rPr>
          <w:rFonts w:hint="eastAsia"/>
          <w:b/>
        </w:rPr>
        <w:t xml:space="preserve">Anti-incontinence surgery: </w:t>
      </w:r>
    </w:p>
    <w:p w:rsidR="00750634" w:rsidRDefault="00750634" w:rsidP="00750634">
      <w:pPr>
        <w:pStyle w:val="a3"/>
        <w:numPr>
          <w:ilvl w:val="0"/>
          <w:numId w:val="5"/>
        </w:numPr>
        <w:ind w:leftChars="0"/>
      </w:pPr>
      <w:r>
        <w:rPr>
          <w:rFonts w:hint="eastAsia"/>
        </w:rPr>
        <w:t>retropubic, transobturator and single incision sling</w:t>
      </w:r>
    </w:p>
    <w:p w:rsidR="00935B3A" w:rsidRDefault="00935B3A" w:rsidP="00935B3A">
      <w:pPr>
        <w:pStyle w:val="a3"/>
        <w:ind w:leftChars="0" w:left="720"/>
      </w:pPr>
    </w:p>
    <w:p w:rsidR="00750634" w:rsidRDefault="00750634" w:rsidP="00750634">
      <w:pPr>
        <w:pStyle w:val="a3"/>
        <w:numPr>
          <w:ilvl w:val="0"/>
          <w:numId w:val="1"/>
        </w:numPr>
        <w:ind w:leftChars="0"/>
      </w:pPr>
      <w:r w:rsidRPr="000166FC">
        <w:rPr>
          <w:rFonts w:hint="eastAsia"/>
          <w:b/>
        </w:rPr>
        <w:t>Pelvic reconstructive surgery</w:t>
      </w:r>
      <w:r>
        <w:rPr>
          <w:rFonts w:hint="eastAsia"/>
        </w:rPr>
        <w:t>: with and without mesh</w:t>
      </w:r>
    </w:p>
    <w:p w:rsidR="00935B3A" w:rsidRDefault="00935B3A" w:rsidP="00935B3A">
      <w:pPr>
        <w:pStyle w:val="a3"/>
        <w:ind w:leftChars="0" w:left="360"/>
      </w:pPr>
    </w:p>
    <w:p w:rsidR="00750634" w:rsidRDefault="00750634" w:rsidP="00750634">
      <w:pPr>
        <w:pStyle w:val="a3"/>
        <w:numPr>
          <w:ilvl w:val="0"/>
          <w:numId w:val="1"/>
        </w:numPr>
        <w:ind w:leftChars="0"/>
        <w:rPr>
          <w:b/>
        </w:rPr>
      </w:pPr>
      <w:r w:rsidRPr="000166FC">
        <w:rPr>
          <w:rFonts w:hint="eastAsia"/>
          <w:b/>
        </w:rPr>
        <w:t>Image of pelvic floor</w:t>
      </w:r>
    </w:p>
    <w:p w:rsidR="00935B3A" w:rsidRPr="00C56842" w:rsidRDefault="00935B3A" w:rsidP="00C56842">
      <w:pPr>
        <w:rPr>
          <w:b/>
        </w:rPr>
      </w:pPr>
    </w:p>
    <w:p w:rsidR="00750634" w:rsidRPr="000166FC" w:rsidRDefault="000166FC" w:rsidP="00750634">
      <w:pPr>
        <w:pStyle w:val="a3"/>
        <w:numPr>
          <w:ilvl w:val="0"/>
          <w:numId w:val="1"/>
        </w:numPr>
        <w:ind w:leftChars="0"/>
        <w:rPr>
          <w:b/>
        </w:rPr>
      </w:pPr>
      <w:r w:rsidRPr="000166FC">
        <w:rPr>
          <w:b/>
        </w:rPr>
        <w:t>Reaches</w:t>
      </w:r>
      <w:r w:rsidRPr="000166FC">
        <w:rPr>
          <w:rFonts w:hint="eastAsia"/>
          <w:b/>
        </w:rPr>
        <w:t xml:space="preserve">: </w:t>
      </w:r>
    </w:p>
    <w:p w:rsidR="000166FC" w:rsidRDefault="000166FC" w:rsidP="000166FC">
      <w:pPr>
        <w:pStyle w:val="a3"/>
        <w:numPr>
          <w:ilvl w:val="0"/>
          <w:numId w:val="6"/>
        </w:numPr>
        <w:ind w:leftChars="0"/>
      </w:pPr>
      <w:r>
        <w:rPr>
          <w:rFonts w:hint="eastAsia"/>
        </w:rPr>
        <w:t xml:space="preserve">Analyze and review literature </w:t>
      </w:r>
    </w:p>
    <w:p w:rsidR="000166FC" w:rsidRDefault="000166FC" w:rsidP="000166FC">
      <w:pPr>
        <w:pStyle w:val="a3"/>
        <w:numPr>
          <w:ilvl w:val="0"/>
          <w:numId w:val="6"/>
        </w:numPr>
        <w:ind w:leftChars="0"/>
      </w:pPr>
      <w:r>
        <w:rPr>
          <w:rFonts w:hint="eastAsia"/>
        </w:rPr>
        <w:t>Design and participate in clinical research</w:t>
      </w:r>
    </w:p>
    <w:p w:rsidR="00935B3A" w:rsidRDefault="00935B3A" w:rsidP="00935B3A">
      <w:pPr>
        <w:pStyle w:val="a3"/>
        <w:ind w:leftChars="0" w:left="720"/>
      </w:pPr>
    </w:p>
    <w:p w:rsidR="00D01E60" w:rsidRDefault="000166FC" w:rsidP="000166FC">
      <w:pPr>
        <w:pStyle w:val="a3"/>
        <w:numPr>
          <w:ilvl w:val="0"/>
          <w:numId w:val="1"/>
        </w:numPr>
        <w:ind w:leftChars="0"/>
      </w:pPr>
      <w:r w:rsidRPr="00D01E60">
        <w:rPr>
          <w:rFonts w:hint="eastAsia"/>
          <w:b/>
        </w:rPr>
        <w:t>Education</w:t>
      </w:r>
      <w:r w:rsidRPr="00D01E60">
        <w:rPr>
          <w:b/>
        </w:rPr>
        <w:t>:</w:t>
      </w:r>
    </w:p>
    <w:p w:rsidR="00D01E60" w:rsidRDefault="000166FC" w:rsidP="00D01E60">
      <w:pPr>
        <w:pStyle w:val="a3"/>
        <w:numPr>
          <w:ilvl w:val="0"/>
          <w:numId w:val="8"/>
        </w:numPr>
        <w:ind w:leftChars="0"/>
      </w:pPr>
      <w:r>
        <w:rPr>
          <w:rFonts w:hint="eastAsia"/>
        </w:rPr>
        <w:t xml:space="preserve">The fellows may participate in </w:t>
      </w:r>
      <w:r>
        <w:t>various</w:t>
      </w:r>
      <w:r>
        <w:rPr>
          <w:rFonts w:hint="eastAsia"/>
        </w:rPr>
        <w:t xml:space="preserve"> regular educational conferences and seminars in the department. </w:t>
      </w:r>
    </w:p>
    <w:p w:rsidR="000166FC" w:rsidRPr="005D1FBF" w:rsidRDefault="00D01E60" w:rsidP="00D01E60">
      <w:pPr>
        <w:pStyle w:val="a3"/>
        <w:numPr>
          <w:ilvl w:val="0"/>
          <w:numId w:val="8"/>
        </w:numPr>
        <w:ind w:leftChars="0"/>
      </w:pPr>
      <w:r>
        <w:rPr>
          <w:rFonts w:hint="eastAsia"/>
        </w:rPr>
        <w:t>Sharing</w:t>
      </w:r>
      <w:r w:rsidR="000166FC">
        <w:rPr>
          <w:rFonts w:hint="eastAsia"/>
        </w:rPr>
        <w:t xml:space="preserve"> </w:t>
      </w:r>
      <w:r>
        <w:rPr>
          <w:rFonts w:hint="eastAsia"/>
        </w:rPr>
        <w:t xml:space="preserve">the </w:t>
      </w:r>
      <w:r w:rsidR="000166FC">
        <w:t>responsibilities</w:t>
      </w:r>
      <w:r w:rsidR="000166FC">
        <w:rPr>
          <w:rFonts w:hint="eastAsia"/>
        </w:rPr>
        <w:t xml:space="preserve"> </w:t>
      </w:r>
      <w:r>
        <w:rPr>
          <w:rFonts w:hint="eastAsia"/>
        </w:rPr>
        <w:t>of</w:t>
      </w:r>
      <w:r w:rsidR="000166FC">
        <w:rPr>
          <w:rFonts w:hint="eastAsia"/>
        </w:rPr>
        <w:t xml:space="preserve"> be</w:t>
      </w:r>
      <w:r>
        <w:rPr>
          <w:rFonts w:hint="eastAsia"/>
        </w:rPr>
        <w:t>d</w:t>
      </w:r>
      <w:r w:rsidR="000166FC">
        <w:rPr>
          <w:rFonts w:hint="eastAsia"/>
        </w:rPr>
        <w:t xml:space="preserve">side teaching is also required. </w:t>
      </w:r>
    </w:p>
    <w:sectPr w:rsidR="000166FC" w:rsidRPr="005D1FBF" w:rsidSect="00B5187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D50" w:rsidRDefault="00864D50" w:rsidP="00C56842">
      <w:r>
        <w:separator/>
      </w:r>
    </w:p>
  </w:endnote>
  <w:endnote w:type="continuationSeparator" w:id="0">
    <w:p w:rsidR="00864D50" w:rsidRDefault="00864D50" w:rsidP="00C56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D50" w:rsidRDefault="00864D50" w:rsidP="00C56842">
      <w:r>
        <w:separator/>
      </w:r>
    </w:p>
  </w:footnote>
  <w:footnote w:type="continuationSeparator" w:id="0">
    <w:p w:rsidR="00864D50" w:rsidRDefault="00864D50" w:rsidP="00C56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460E"/>
    <w:multiLevelType w:val="hybridMultilevel"/>
    <w:tmpl w:val="566261BA"/>
    <w:lvl w:ilvl="0" w:tplc="8A22E39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324257FF"/>
    <w:multiLevelType w:val="hybridMultilevel"/>
    <w:tmpl w:val="4F341834"/>
    <w:lvl w:ilvl="0" w:tplc="C846D29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B244F8B"/>
    <w:multiLevelType w:val="hybridMultilevel"/>
    <w:tmpl w:val="22D00B0A"/>
    <w:lvl w:ilvl="0" w:tplc="52B08E4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60BA0EB9"/>
    <w:multiLevelType w:val="hybridMultilevel"/>
    <w:tmpl w:val="26A294A4"/>
    <w:lvl w:ilvl="0" w:tplc="0F629FBA">
      <w:start w:val="1"/>
      <w:numFmt w:val="low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62797D1A"/>
    <w:multiLevelType w:val="hybridMultilevel"/>
    <w:tmpl w:val="3064EBE4"/>
    <w:lvl w:ilvl="0" w:tplc="916A101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74315C65"/>
    <w:multiLevelType w:val="hybridMultilevel"/>
    <w:tmpl w:val="FD96234E"/>
    <w:lvl w:ilvl="0" w:tplc="F37EE05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749B406B"/>
    <w:multiLevelType w:val="hybridMultilevel"/>
    <w:tmpl w:val="8ECA8196"/>
    <w:lvl w:ilvl="0" w:tplc="5B5C6E8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787D2014"/>
    <w:multiLevelType w:val="hybridMultilevel"/>
    <w:tmpl w:val="B5A4F4D4"/>
    <w:lvl w:ilvl="0" w:tplc="B1AA498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2"/>
  </w:num>
  <w:num w:numId="3">
    <w:abstractNumId w:val="7"/>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4AD"/>
    <w:rsid w:val="000166FC"/>
    <w:rsid w:val="000E17C8"/>
    <w:rsid w:val="0042609A"/>
    <w:rsid w:val="005174AD"/>
    <w:rsid w:val="005D1FBF"/>
    <w:rsid w:val="005F5726"/>
    <w:rsid w:val="00750634"/>
    <w:rsid w:val="00864D50"/>
    <w:rsid w:val="00935B3A"/>
    <w:rsid w:val="00B5187A"/>
    <w:rsid w:val="00C56842"/>
    <w:rsid w:val="00CF21EB"/>
    <w:rsid w:val="00D01E60"/>
    <w:rsid w:val="00D3261C"/>
    <w:rsid w:val="00D846B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87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726"/>
    <w:pPr>
      <w:ind w:leftChars="200" w:left="480"/>
    </w:pPr>
  </w:style>
  <w:style w:type="paragraph" w:styleId="a4">
    <w:name w:val="header"/>
    <w:basedOn w:val="a"/>
    <w:link w:val="a5"/>
    <w:uiPriority w:val="99"/>
    <w:semiHidden/>
    <w:unhideWhenUsed/>
    <w:rsid w:val="00C56842"/>
    <w:pPr>
      <w:tabs>
        <w:tab w:val="center" w:pos="4153"/>
        <w:tab w:val="right" w:pos="8306"/>
      </w:tabs>
      <w:snapToGrid w:val="0"/>
    </w:pPr>
    <w:rPr>
      <w:sz w:val="20"/>
      <w:szCs w:val="20"/>
    </w:rPr>
  </w:style>
  <w:style w:type="character" w:customStyle="1" w:styleId="a5">
    <w:name w:val="頁首 字元"/>
    <w:basedOn w:val="a0"/>
    <w:link w:val="a4"/>
    <w:uiPriority w:val="99"/>
    <w:semiHidden/>
    <w:rsid w:val="00C56842"/>
    <w:rPr>
      <w:sz w:val="20"/>
      <w:szCs w:val="20"/>
    </w:rPr>
  </w:style>
  <w:style w:type="paragraph" w:styleId="a6">
    <w:name w:val="footer"/>
    <w:basedOn w:val="a"/>
    <w:link w:val="a7"/>
    <w:uiPriority w:val="99"/>
    <w:semiHidden/>
    <w:unhideWhenUsed/>
    <w:rsid w:val="00C56842"/>
    <w:pPr>
      <w:tabs>
        <w:tab w:val="center" w:pos="4153"/>
        <w:tab w:val="right" w:pos="8306"/>
      </w:tabs>
      <w:snapToGrid w:val="0"/>
    </w:pPr>
    <w:rPr>
      <w:sz w:val="20"/>
      <w:szCs w:val="20"/>
    </w:rPr>
  </w:style>
  <w:style w:type="character" w:customStyle="1" w:styleId="a7">
    <w:name w:val="頁尾 字元"/>
    <w:basedOn w:val="a0"/>
    <w:link w:val="a6"/>
    <w:uiPriority w:val="99"/>
    <w:semiHidden/>
    <w:rsid w:val="00C5684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324</Words>
  <Characters>1852</Characters>
  <Application>Microsoft Office Word</Application>
  <DocSecurity>0</DocSecurity>
  <Lines>15</Lines>
  <Paragraphs>4</Paragraphs>
  <ScaleCrop>false</ScaleCrop>
  <Company>C.M.T</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2015-12-23T01:56:00Z</dcterms:created>
  <dcterms:modified xsi:type="dcterms:W3CDTF">2015-12-23T03:33:00Z</dcterms:modified>
</cp:coreProperties>
</file>